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C96" w:rsidRDefault="00AE3F66"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27355" cy="5429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67" t="-133" r="-167" b="-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C96" w:rsidRDefault="00733C96">
      <w:pPr>
        <w:jc w:val="center"/>
        <w:rPr>
          <w:sz w:val="28"/>
          <w:szCs w:val="28"/>
          <w:lang w:eastAsia="ru-RU"/>
        </w:rPr>
      </w:pPr>
    </w:p>
    <w:p w:rsidR="00733C96" w:rsidRDefault="00733C96">
      <w:pPr>
        <w:pStyle w:val="4"/>
        <w:numPr>
          <w:ilvl w:val="3"/>
          <w:numId w:val="2"/>
        </w:numPr>
        <w:ind w:left="708" w:hanging="708"/>
        <w:jc w:val="center"/>
        <w:rPr>
          <w:b/>
        </w:rPr>
      </w:pPr>
    </w:p>
    <w:p w:rsidR="00733C96" w:rsidRDefault="00AE3F66">
      <w:pPr>
        <w:pStyle w:val="4"/>
        <w:numPr>
          <w:ilvl w:val="3"/>
          <w:numId w:val="2"/>
        </w:numPr>
        <w:ind w:left="708" w:hanging="708"/>
        <w:jc w:val="center"/>
      </w:pPr>
      <w:r>
        <w:rPr>
          <w:sz w:val="32"/>
          <w:szCs w:val="32"/>
        </w:rPr>
        <w:t xml:space="preserve">МИНУСИНСКИЙ </w:t>
      </w:r>
      <w:r>
        <w:rPr>
          <w:sz w:val="32"/>
          <w:szCs w:val="32"/>
        </w:rPr>
        <w:t>РАЙОННЫЙ</w:t>
      </w:r>
      <w:r>
        <w:rPr>
          <w:sz w:val="32"/>
          <w:szCs w:val="32"/>
        </w:rPr>
        <w:t xml:space="preserve"> СОВЕТ ДЕПУТАТОВ</w:t>
      </w:r>
    </w:p>
    <w:p w:rsidR="00733C96" w:rsidRDefault="00AE3F66">
      <w:pPr>
        <w:pStyle w:val="4"/>
        <w:numPr>
          <w:ilvl w:val="3"/>
          <w:numId w:val="2"/>
        </w:numPr>
        <w:ind w:left="708" w:hanging="708"/>
        <w:jc w:val="center"/>
        <w:rPr>
          <w:sz w:val="32"/>
          <w:szCs w:val="32"/>
        </w:rPr>
      </w:pPr>
      <w:r>
        <w:rPr>
          <w:sz w:val="32"/>
          <w:szCs w:val="32"/>
        </w:rPr>
        <w:t>КРАСНОЯРСКОГО КРАЯ</w:t>
      </w:r>
    </w:p>
    <w:p w:rsidR="00733C96" w:rsidRDefault="00733C96">
      <w:pPr>
        <w:jc w:val="center"/>
        <w:rPr>
          <w:b/>
          <w:sz w:val="28"/>
          <w:szCs w:val="28"/>
        </w:rPr>
      </w:pPr>
    </w:p>
    <w:p w:rsidR="00733C96" w:rsidRDefault="00AE3F66">
      <w:pPr>
        <w:pStyle w:val="5"/>
        <w:numPr>
          <w:ilvl w:val="4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РЕШЕНИЕ</w:t>
      </w:r>
    </w:p>
    <w:p w:rsidR="00733C96" w:rsidRDefault="00733C96">
      <w:pPr>
        <w:rPr>
          <w:sz w:val="44"/>
          <w:szCs w:val="44"/>
        </w:rPr>
      </w:pPr>
    </w:p>
    <w:p w:rsidR="00733C96" w:rsidRDefault="00AE3F6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                   г. Минусинск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________</w:t>
      </w:r>
    </w:p>
    <w:p w:rsidR="00733C96" w:rsidRDefault="00733C96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33C96" w:rsidRDefault="00733C96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33C96" w:rsidRDefault="00AE3F66">
      <w:pPr>
        <w:tabs>
          <w:tab w:val="left" w:pos="0"/>
        </w:tabs>
        <w:jc w:val="both"/>
      </w:pPr>
      <w:r>
        <w:rPr>
          <w:bCs/>
          <w:sz w:val="28"/>
          <w:szCs w:val="28"/>
        </w:rPr>
        <w:t xml:space="preserve">О согласовании перечня недвижимого имущества, </w:t>
      </w:r>
      <w:r>
        <w:rPr>
          <w:bCs/>
          <w:sz w:val="28"/>
          <w:szCs w:val="28"/>
        </w:rPr>
        <w:t>подлежащего передаче из собственности муниципального образования Минусинск</w:t>
      </w:r>
      <w:r>
        <w:rPr>
          <w:bCs/>
          <w:sz w:val="28"/>
          <w:szCs w:val="28"/>
        </w:rPr>
        <w:t xml:space="preserve">ий район Красноярского края в собственность муниципального образования </w:t>
      </w:r>
      <w:r>
        <w:rPr>
          <w:bCs/>
          <w:sz w:val="28"/>
          <w:szCs w:val="28"/>
        </w:rPr>
        <w:t>Кавказский</w:t>
      </w:r>
      <w:r>
        <w:rPr>
          <w:bCs/>
          <w:sz w:val="28"/>
          <w:szCs w:val="28"/>
        </w:rPr>
        <w:t xml:space="preserve"> сельсовет Минусинского района Красноярского края</w:t>
      </w:r>
    </w:p>
    <w:p w:rsidR="00733C96" w:rsidRDefault="00733C96">
      <w:pPr>
        <w:jc w:val="both"/>
        <w:rPr>
          <w:bCs/>
          <w:sz w:val="28"/>
          <w:szCs w:val="28"/>
        </w:rPr>
      </w:pPr>
    </w:p>
    <w:p w:rsidR="00733C96" w:rsidRDefault="00733C96">
      <w:pPr>
        <w:jc w:val="both"/>
        <w:rPr>
          <w:bCs/>
          <w:sz w:val="28"/>
          <w:szCs w:val="28"/>
        </w:rPr>
      </w:pPr>
    </w:p>
    <w:p w:rsidR="00733C96" w:rsidRDefault="00AE3F66">
      <w:pPr>
        <w:tabs>
          <w:tab w:val="left" w:pos="18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статьями 15, 50 Федерального закона от 06.10.2003 № 131-ФЗ «Об общих принципах организации местного самоу</w:t>
      </w:r>
      <w:r>
        <w:rPr>
          <w:bCs/>
          <w:sz w:val="28"/>
          <w:szCs w:val="28"/>
        </w:rPr>
        <w:t xml:space="preserve">правления в Российской Федерации», Законом Красноярского края от 26.05.2009 № 8-3290 «О порядке разграничения имущества между муниципальными образованиями края», с целью решения вопросов местного значения на территории муниципального образования </w:t>
      </w:r>
      <w:r>
        <w:rPr>
          <w:bCs/>
          <w:sz w:val="28"/>
          <w:szCs w:val="28"/>
        </w:rPr>
        <w:t>Кавказский</w:t>
      </w:r>
      <w:r>
        <w:rPr>
          <w:bCs/>
          <w:sz w:val="28"/>
          <w:szCs w:val="28"/>
        </w:rPr>
        <w:t xml:space="preserve"> сельсовет Минусинского района Красноярского края, руководствуясь статьями 21, 25 Устава Минусинского района Красноярского края, Минусинский районный Совет депутатов РЕШИЛ:</w:t>
      </w:r>
    </w:p>
    <w:p w:rsidR="00733C96" w:rsidRDefault="00AE3F66">
      <w:pPr>
        <w:tabs>
          <w:tab w:val="left" w:pos="0"/>
        </w:tabs>
        <w:ind w:firstLine="709"/>
        <w:jc w:val="both"/>
      </w:pPr>
      <w:r>
        <w:rPr>
          <w:bCs/>
          <w:sz w:val="28"/>
          <w:szCs w:val="28"/>
        </w:rPr>
        <w:t xml:space="preserve">1. Согласовать прилагаемый перечень недвижимого </w:t>
      </w:r>
      <w:proofErr w:type="gramStart"/>
      <w:r>
        <w:rPr>
          <w:bCs/>
          <w:sz w:val="28"/>
          <w:szCs w:val="28"/>
        </w:rPr>
        <w:t>имущества,  подлежащ</w:t>
      </w:r>
      <w:r>
        <w:rPr>
          <w:bCs/>
          <w:sz w:val="28"/>
          <w:szCs w:val="28"/>
        </w:rPr>
        <w:t>ий</w:t>
      </w:r>
      <w:proofErr w:type="gramEnd"/>
      <w:r>
        <w:rPr>
          <w:bCs/>
          <w:sz w:val="28"/>
          <w:szCs w:val="28"/>
        </w:rPr>
        <w:t xml:space="preserve"> передаче из </w:t>
      </w:r>
      <w:r>
        <w:rPr>
          <w:bCs/>
          <w:sz w:val="28"/>
          <w:szCs w:val="28"/>
        </w:rPr>
        <w:t xml:space="preserve">собственности муниципального образования Минусинский район Красноярского края в собственность муниципального образования </w:t>
      </w:r>
      <w:r>
        <w:rPr>
          <w:bCs/>
          <w:sz w:val="28"/>
          <w:szCs w:val="28"/>
        </w:rPr>
        <w:t>Кавказский</w:t>
      </w:r>
      <w:r>
        <w:rPr>
          <w:bCs/>
          <w:sz w:val="28"/>
          <w:szCs w:val="28"/>
        </w:rPr>
        <w:t xml:space="preserve"> сельсовет Минусинского района Красноярского края.</w:t>
      </w:r>
    </w:p>
    <w:p w:rsidR="00733C96" w:rsidRDefault="00AE3F66">
      <w:pPr>
        <w:tabs>
          <w:tab w:val="left" w:pos="0"/>
        </w:tabs>
        <w:ind w:firstLine="709"/>
        <w:jc w:val="both"/>
      </w:pPr>
      <w:r>
        <w:rPr>
          <w:bCs/>
          <w:sz w:val="28"/>
          <w:szCs w:val="28"/>
        </w:rPr>
        <w:t>2. Признать утратившим силу решение Минусинского районного Совета депутато</w:t>
      </w:r>
      <w:r>
        <w:rPr>
          <w:bCs/>
          <w:sz w:val="28"/>
          <w:szCs w:val="28"/>
        </w:rPr>
        <w:t xml:space="preserve">в от 25.11.2015 № 10-рс «О </w:t>
      </w:r>
      <w:r>
        <w:rPr>
          <w:bCs/>
          <w:sz w:val="28"/>
          <w:szCs w:val="28"/>
        </w:rPr>
        <w:t xml:space="preserve">безвозмездное передаче имущества из муниципальной собственности Минусинского района в муниципальную собственность Кавказского сельсовета». </w:t>
      </w:r>
    </w:p>
    <w:p w:rsidR="00733C96" w:rsidRDefault="00AE3F6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Контроль за исполнением настоящего решения возложить на </w:t>
      </w:r>
      <w:proofErr w:type="gramStart"/>
      <w:r>
        <w:rPr>
          <w:bCs/>
          <w:sz w:val="28"/>
          <w:szCs w:val="28"/>
        </w:rPr>
        <w:t>председателя</w:t>
      </w:r>
      <w:proofErr w:type="gramEnd"/>
      <w:r>
        <w:rPr>
          <w:bCs/>
          <w:sz w:val="28"/>
          <w:szCs w:val="28"/>
        </w:rPr>
        <w:t xml:space="preserve"> постоянной комисс</w:t>
      </w:r>
      <w:r>
        <w:rPr>
          <w:bCs/>
          <w:sz w:val="28"/>
          <w:szCs w:val="28"/>
        </w:rPr>
        <w:t>ии по муниципальной собственности, землепользованию, законности, депутатской этике (Титов А.О.).</w:t>
      </w:r>
    </w:p>
    <w:p w:rsidR="00733C96" w:rsidRDefault="00AE3F6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Решение вступает в силу со дня его подписания.</w:t>
      </w:r>
    </w:p>
    <w:p w:rsidR="00733C96" w:rsidRDefault="00733C9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</w:p>
    <w:p w:rsidR="00733C96" w:rsidRDefault="00733C9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</w:p>
    <w:p w:rsidR="00733C96" w:rsidRDefault="00AE3F66">
      <w:pPr>
        <w:tabs>
          <w:tab w:val="left" w:pos="18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 xml:space="preserve"> Совета    </w:t>
      </w:r>
      <w:r w:rsidR="00E245AF">
        <w:rPr>
          <w:bCs/>
          <w:sz w:val="28"/>
          <w:szCs w:val="28"/>
        </w:rPr>
        <w:t xml:space="preserve">                    </w:t>
      </w:r>
      <w:r w:rsidR="00E245AF">
        <w:rPr>
          <w:bCs/>
          <w:sz w:val="28"/>
          <w:szCs w:val="28"/>
        </w:rPr>
        <w:tab/>
      </w:r>
      <w:r w:rsidR="00E245AF">
        <w:rPr>
          <w:bCs/>
          <w:sz w:val="28"/>
          <w:szCs w:val="28"/>
        </w:rPr>
        <w:tab/>
      </w:r>
      <w:r w:rsidR="00E245AF">
        <w:rPr>
          <w:bCs/>
          <w:sz w:val="28"/>
          <w:szCs w:val="28"/>
        </w:rPr>
        <w:tab/>
      </w:r>
      <w:r w:rsidR="00E245AF">
        <w:rPr>
          <w:bCs/>
          <w:sz w:val="28"/>
          <w:szCs w:val="28"/>
        </w:rPr>
        <w:tab/>
        <w:t xml:space="preserve">       </w:t>
      </w:r>
      <w:r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О.</w:t>
      </w:r>
      <w:r w:rsidR="00E245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В. </w:t>
      </w:r>
      <w:proofErr w:type="spellStart"/>
      <w:r>
        <w:rPr>
          <w:bCs/>
          <w:sz w:val="28"/>
          <w:szCs w:val="28"/>
        </w:rPr>
        <w:t>Рождествова</w:t>
      </w:r>
      <w:proofErr w:type="spellEnd"/>
    </w:p>
    <w:p w:rsidR="00E245AF" w:rsidRDefault="00E245AF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E245AF" w:rsidRDefault="00E245AF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E245AF" w:rsidRDefault="00E245AF" w:rsidP="00E245AF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E245AF" w:rsidRDefault="00E245AF" w:rsidP="00E245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245AF" w:rsidRDefault="00E245AF" w:rsidP="00E245A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проекту Решения Минусинского районного Совета депутатов</w:t>
      </w:r>
    </w:p>
    <w:p w:rsidR="00E245AF" w:rsidRDefault="00E245AF" w:rsidP="00E245A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О согласовании перечня недвижимого имущества, подлежащего передаче из собственности муниципального образования Минусинский район Красноярского края в собственность муниципального образования Кавказский сельсовет Минусинского района Красноярского края</w:t>
      </w:r>
      <w:r>
        <w:rPr>
          <w:b/>
          <w:sz w:val="28"/>
          <w:szCs w:val="28"/>
        </w:rPr>
        <w:t>»</w:t>
      </w:r>
    </w:p>
    <w:p w:rsidR="00E245AF" w:rsidRDefault="00E245AF" w:rsidP="00E245AF">
      <w:pPr>
        <w:jc w:val="center"/>
        <w:rPr>
          <w:sz w:val="28"/>
          <w:szCs w:val="28"/>
        </w:rPr>
      </w:pPr>
    </w:p>
    <w:p w:rsidR="00E245AF" w:rsidRDefault="00E245AF" w:rsidP="00E245A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собственности муниципального образования Минусинский район Красноярского края находится </w:t>
      </w:r>
      <w:r>
        <w:rPr>
          <w:sz w:val="28"/>
          <w:szCs w:val="28"/>
          <w:lang w:eastAsia="ru-RU"/>
        </w:rPr>
        <w:t>нежилое помещение, площадью 204,3 кв. м, с кадастровым номером 24:25:5901001:1449, по адресу: Красноярский край, Минусинский район, с. Кавказское, ул. Калинина, д. 37, пом. 4. Согласно сведениям из Единого государственного реестра недвижимости данный объект свободен от прав третьих лиц.</w:t>
      </w:r>
    </w:p>
    <w:p w:rsidR="00E245AF" w:rsidRDefault="00E245AF" w:rsidP="00E245A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В указанном помещении расположена администрация Кавказского сельсовета, которая осуществляет свою деятельность.</w:t>
      </w:r>
    </w:p>
    <w:p w:rsidR="00E245AF" w:rsidRDefault="00E245AF" w:rsidP="00E245A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адрес Минусинского районного Совета депутатов поступило предложение от главы </w:t>
      </w:r>
      <w:r>
        <w:rPr>
          <w:sz w:val="28"/>
          <w:szCs w:val="28"/>
          <w:lang w:eastAsia="ru-RU"/>
        </w:rPr>
        <w:t>Кавказского</w:t>
      </w:r>
      <w:r>
        <w:rPr>
          <w:sz w:val="28"/>
          <w:szCs w:val="28"/>
        </w:rPr>
        <w:t xml:space="preserve"> сельсовета «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</w:rPr>
        <w:t xml:space="preserve"> разграничении муниципального имущества» в отношении нежилого </w:t>
      </w:r>
      <w:proofErr w:type="gramStart"/>
      <w:r>
        <w:rPr>
          <w:sz w:val="28"/>
          <w:szCs w:val="28"/>
        </w:rPr>
        <w:t xml:space="preserve">помещения  </w:t>
      </w:r>
      <w:r>
        <w:rPr>
          <w:sz w:val="28"/>
          <w:szCs w:val="28"/>
          <w:lang w:eastAsia="ru-RU"/>
        </w:rPr>
        <w:t>с</w:t>
      </w:r>
      <w:proofErr w:type="gramEnd"/>
      <w:r>
        <w:rPr>
          <w:sz w:val="28"/>
          <w:szCs w:val="28"/>
          <w:lang w:eastAsia="ru-RU"/>
        </w:rPr>
        <w:t> кадастровым номером 24:25:5901001:1449.</w:t>
      </w:r>
    </w:p>
    <w:p w:rsidR="00E245AF" w:rsidRDefault="00E245AF" w:rsidP="00E245A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</w:t>
      </w:r>
      <w:r>
        <w:rPr>
          <w:sz w:val="28"/>
          <w:szCs w:val="28"/>
          <w:lang w:eastAsia="ru-RU"/>
        </w:rPr>
        <w:t>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объект недвижимости</w:t>
      </w:r>
      <w:r>
        <w:rPr>
          <w:sz w:val="28"/>
          <w:szCs w:val="28"/>
        </w:rPr>
        <w:t xml:space="preserve"> необходим муниципальному образованию </w:t>
      </w:r>
      <w:r>
        <w:rPr>
          <w:sz w:val="28"/>
          <w:szCs w:val="28"/>
          <w:lang w:eastAsia="ru-RU"/>
        </w:rPr>
        <w:t xml:space="preserve">Кавказский </w:t>
      </w:r>
      <w:r>
        <w:rPr>
          <w:sz w:val="28"/>
          <w:szCs w:val="28"/>
        </w:rPr>
        <w:t>сельсовет с целью осуществления его деятельности и решения вопросов местного значения сельского поселения (ст. 14 Федерального закона от 06.10.2003 № 131-ФЗ «Об общих принципах организации местного самоуправления в Российской Федерации»).</w:t>
      </w:r>
    </w:p>
    <w:p w:rsidR="00E245AF" w:rsidRDefault="00E245AF" w:rsidP="00E245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вышеизложенного, в соответствии с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Законом Красноярского края от 26.05.2009 № 8-3290 «О порядке разграничения имущества между муниципальными образованиями края», </w:t>
      </w:r>
      <w:r>
        <w:rPr>
          <w:sz w:val="28"/>
          <w:szCs w:val="28"/>
        </w:rPr>
        <w:t>с целью оптимального использования объект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</w:rPr>
        <w:t xml:space="preserve"> муниципального имущества, предлагается принять решение о согласовании перечня недвижимого имущества, расположенного по адресу: Красноярский край, Минусинский район, с. Кавказское, ул. Калинина, 37, подлежащего передаче из собственности муниципального образования Минусинский район Красноярского края в собственность муниципального образования </w:t>
      </w:r>
      <w:r>
        <w:rPr>
          <w:sz w:val="28"/>
          <w:szCs w:val="28"/>
          <w:lang w:eastAsia="ru-RU"/>
        </w:rPr>
        <w:t>Кавказский</w:t>
      </w:r>
      <w:r>
        <w:rPr>
          <w:sz w:val="28"/>
          <w:szCs w:val="28"/>
        </w:rPr>
        <w:t xml:space="preserve"> сельсовет Минусинского района Красноярского края.</w:t>
      </w:r>
    </w:p>
    <w:p w:rsidR="00E245AF" w:rsidRDefault="00E245AF" w:rsidP="00E245AF">
      <w:pPr>
        <w:ind w:firstLine="709"/>
        <w:jc w:val="both"/>
        <w:rPr>
          <w:sz w:val="28"/>
          <w:szCs w:val="28"/>
        </w:rPr>
      </w:pPr>
    </w:p>
    <w:p w:rsidR="00E245AF" w:rsidRDefault="00E245AF" w:rsidP="00E245AF">
      <w:pPr>
        <w:ind w:firstLine="709"/>
        <w:jc w:val="both"/>
        <w:rPr>
          <w:sz w:val="28"/>
          <w:szCs w:val="28"/>
        </w:rPr>
      </w:pPr>
    </w:p>
    <w:p w:rsidR="00E245AF" w:rsidRDefault="00E245AF" w:rsidP="00E245A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Руководитель управления </w:t>
      </w:r>
      <w:r>
        <w:rPr>
          <w:bCs/>
          <w:sz w:val="28"/>
          <w:szCs w:val="28"/>
          <w:lang w:eastAsia="ru-RU"/>
        </w:rPr>
        <w:t>земельно-имущественных</w:t>
      </w:r>
    </w:p>
    <w:p w:rsidR="00E245AF" w:rsidRDefault="00E245AF" w:rsidP="00E245AF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отношений</w:t>
      </w:r>
      <w:proofErr w:type="gramEnd"/>
      <w:r>
        <w:rPr>
          <w:bCs/>
          <w:sz w:val="28"/>
          <w:szCs w:val="28"/>
        </w:rPr>
        <w:t xml:space="preserve"> и градостроительства</w:t>
      </w:r>
    </w:p>
    <w:p w:rsidR="00E245AF" w:rsidRDefault="00E245AF" w:rsidP="00E245AF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администрации</w:t>
      </w:r>
      <w:proofErr w:type="gramEnd"/>
      <w:r>
        <w:rPr>
          <w:bCs/>
          <w:sz w:val="28"/>
          <w:szCs w:val="28"/>
        </w:rPr>
        <w:t xml:space="preserve"> </w:t>
      </w:r>
      <w:r w:rsidR="00AE3F66">
        <w:rPr>
          <w:bCs/>
          <w:sz w:val="28"/>
          <w:szCs w:val="28"/>
        </w:rPr>
        <w:t>Минусинского района</w:t>
      </w:r>
      <w:r w:rsidR="00AE3F66">
        <w:rPr>
          <w:bCs/>
          <w:sz w:val="28"/>
          <w:szCs w:val="28"/>
        </w:rPr>
        <w:tab/>
      </w:r>
      <w:r w:rsidR="00AE3F66">
        <w:rPr>
          <w:bCs/>
          <w:sz w:val="28"/>
          <w:szCs w:val="28"/>
        </w:rPr>
        <w:tab/>
        <w:t xml:space="preserve"> </w:t>
      </w:r>
      <w:r w:rsidR="00AE3F66">
        <w:rPr>
          <w:bCs/>
          <w:sz w:val="28"/>
          <w:szCs w:val="28"/>
        </w:rPr>
        <w:tab/>
      </w:r>
      <w:r w:rsidR="00AE3F66">
        <w:rPr>
          <w:bCs/>
          <w:sz w:val="28"/>
          <w:szCs w:val="28"/>
        </w:rPr>
        <w:tab/>
        <w:t xml:space="preserve">       </w:t>
      </w:r>
      <w:bookmarkStart w:id="0" w:name="_GoBack"/>
      <w:bookmarkEnd w:id="0"/>
      <w:r>
        <w:rPr>
          <w:bCs/>
          <w:sz w:val="28"/>
          <w:szCs w:val="28"/>
        </w:rPr>
        <w:t xml:space="preserve">  Е.</w:t>
      </w:r>
      <w:r w:rsidR="00AE3F6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В. Кравчук</w:t>
      </w:r>
    </w:p>
    <w:p w:rsidR="00E245AF" w:rsidRDefault="00E245AF" w:rsidP="00E245AF">
      <w:pPr>
        <w:jc w:val="both"/>
      </w:pPr>
    </w:p>
    <w:p w:rsidR="00E245AF" w:rsidRDefault="00E245AF" w:rsidP="00E245AF">
      <w:pPr>
        <w:tabs>
          <w:tab w:val="left" w:pos="180"/>
        </w:tabs>
        <w:jc w:val="both"/>
        <w:rPr>
          <w:bCs/>
          <w:sz w:val="28"/>
          <w:szCs w:val="28"/>
        </w:rPr>
        <w:sectPr w:rsidR="00E245AF">
          <w:pgSz w:w="11906" w:h="16838"/>
          <w:pgMar w:top="993" w:right="850" w:bottom="850" w:left="1701" w:header="0" w:footer="0" w:gutter="0"/>
          <w:cols w:space="720"/>
          <w:formProt w:val="0"/>
          <w:docGrid w:linePitch="360"/>
        </w:sectPr>
      </w:pPr>
    </w:p>
    <w:p w:rsidR="00733C96" w:rsidRDefault="00AE3F66">
      <w:pPr>
        <w:tabs>
          <w:tab w:val="left" w:pos="180"/>
        </w:tabs>
        <w:ind w:left="11339"/>
      </w:pPr>
      <w:r>
        <w:rPr>
          <w:bCs/>
        </w:rPr>
        <w:lastRenderedPageBreak/>
        <w:t>Утверждаю</w:t>
      </w:r>
    </w:p>
    <w:p w:rsidR="00733C96" w:rsidRDefault="00AE3F66">
      <w:pPr>
        <w:tabs>
          <w:tab w:val="left" w:pos="180"/>
        </w:tabs>
        <w:ind w:left="11339"/>
      </w:pPr>
      <w:r>
        <w:rPr>
          <w:bCs/>
        </w:rPr>
        <w:t xml:space="preserve">Глава Минусинского района </w:t>
      </w:r>
    </w:p>
    <w:p w:rsidR="00733C96" w:rsidRDefault="00AE3F66">
      <w:pPr>
        <w:tabs>
          <w:tab w:val="left" w:pos="180"/>
        </w:tabs>
        <w:ind w:left="11339"/>
      </w:pPr>
      <w:r>
        <w:rPr>
          <w:bCs/>
        </w:rPr>
        <w:t>_______________</w:t>
      </w:r>
      <w:r>
        <w:rPr>
          <w:bCs/>
        </w:rPr>
        <w:t>С.И. Глухов</w:t>
      </w:r>
    </w:p>
    <w:p w:rsidR="00733C96" w:rsidRDefault="00AE3F66">
      <w:pPr>
        <w:tabs>
          <w:tab w:val="left" w:pos="180"/>
        </w:tabs>
        <w:ind w:left="11339"/>
        <w:rPr>
          <w:bCs/>
        </w:rPr>
      </w:pPr>
      <w:r>
        <w:rPr>
          <w:bCs/>
        </w:rPr>
        <w:t>«___»____________2025</w:t>
      </w:r>
    </w:p>
    <w:p w:rsidR="00733C96" w:rsidRDefault="00733C96">
      <w:pPr>
        <w:tabs>
          <w:tab w:val="left" w:pos="180"/>
        </w:tabs>
        <w:rPr>
          <w:bCs/>
        </w:rPr>
      </w:pPr>
    </w:p>
    <w:p w:rsidR="00733C96" w:rsidRDefault="00733C96">
      <w:pPr>
        <w:tabs>
          <w:tab w:val="left" w:pos="180"/>
        </w:tabs>
        <w:jc w:val="right"/>
        <w:rPr>
          <w:bCs/>
        </w:rPr>
      </w:pPr>
    </w:p>
    <w:p w:rsidR="00733C96" w:rsidRDefault="00733C96">
      <w:pPr>
        <w:tabs>
          <w:tab w:val="left" w:pos="180"/>
        </w:tabs>
        <w:jc w:val="center"/>
        <w:rPr>
          <w:bCs/>
        </w:rPr>
      </w:pPr>
    </w:p>
    <w:p w:rsidR="00733C96" w:rsidRDefault="00AE3F66">
      <w:pPr>
        <w:tabs>
          <w:tab w:val="left" w:pos="180"/>
        </w:tabs>
        <w:jc w:val="center"/>
        <w:rPr>
          <w:b/>
          <w:bCs/>
        </w:rPr>
      </w:pPr>
      <w:r>
        <w:rPr>
          <w:b/>
          <w:bCs/>
        </w:rPr>
        <w:t xml:space="preserve">Перечень недвижимого имущества, </w:t>
      </w:r>
    </w:p>
    <w:p w:rsidR="00733C96" w:rsidRDefault="00AE3F66">
      <w:pPr>
        <w:tabs>
          <w:tab w:val="left" w:pos="180"/>
        </w:tabs>
        <w:jc w:val="center"/>
        <w:rPr>
          <w:b/>
          <w:bCs/>
        </w:rPr>
      </w:pPr>
      <w:proofErr w:type="gramStart"/>
      <w:r>
        <w:rPr>
          <w:b/>
          <w:bCs/>
        </w:rPr>
        <w:t>подлежащего</w:t>
      </w:r>
      <w:proofErr w:type="gramEnd"/>
      <w:r>
        <w:rPr>
          <w:b/>
          <w:bCs/>
        </w:rPr>
        <w:t xml:space="preserve"> передаче из собственности муниципального образования Минусинский район Красноярского края </w:t>
      </w:r>
    </w:p>
    <w:p w:rsidR="00733C96" w:rsidRDefault="00AE3F66">
      <w:pPr>
        <w:tabs>
          <w:tab w:val="left" w:pos="180"/>
        </w:tabs>
        <w:jc w:val="center"/>
      </w:pP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собственность муниципального образовани</w:t>
      </w:r>
      <w:r>
        <w:rPr>
          <w:b/>
          <w:bCs/>
        </w:rPr>
        <w:t xml:space="preserve">я </w:t>
      </w:r>
      <w:r>
        <w:rPr>
          <w:b/>
          <w:bCs/>
        </w:rPr>
        <w:t>Кавказский</w:t>
      </w:r>
      <w:r>
        <w:rPr>
          <w:b/>
          <w:bCs/>
        </w:rPr>
        <w:t xml:space="preserve"> сельсовет Минусинского района Красноярского края </w:t>
      </w:r>
    </w:p>
    <w:p w:rsidR="00733C96" w:rsidRDefault="00733C96">
      <w:pPr>
        <w:tabs>
          <w:tab w:val="left" w:pos="180"/>
        </w:tabs>
        <w:jc w:val="center"/>
        <w:rPr>
          <w:b/>
          <w:bCs/>
        </w:rPr>
      </w:pPr>
    </w:p>
    <w:tbl>
      <w:tblPr>
        <w:tblW w:w="14520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455"/>
        <w:gridCol w:w="2547"/>
        <w:gridCol w:w="3750"/>
        <w:gridCol w:w="2255"/>
        <w:gridCol w:w="2255"/>
        <w:gridCol w:w="3258"/>
      </w:tblGrid>
      <w:tr w:rsidR="00733C96">
        <w:trPr>
          <w:trHeight w:val="56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Балансовая стоимость имущества по состоянию</w:t>
            </w:r>
            <w:r>
              <w:rPr>
                <w:bCs/>
              </w:rPr>
              <w:t xml:space="preserve"> (тыс. рублей)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Назначение (специализация) имущества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</w:tr>
      <w:tr w:rsidR="00733C96">
        <w:trPr>
          <w:trHeight w:val="35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</w:pPr>
            <w:r>
              <w:t>6</w:t>
            </w:r>
          </w:p>
        </w:tc>
      </w:tr>
      <w:tr w:rsidR="00733C96">
        <w:trPr>
          <w:trHeight w:val="112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</w:rPr>
              <w:t>Нежилое помещение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  <w:color w:val="000000"/>
              </w:rPr>
              <w:t xml:space="preserve">Красноярский край, Минусинский район, с. Кавказское, ул. Калинина, </w:t>
            </w:r>
          </w:p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bCs/>
              </w:rPr>
            </w:pPr>
            <w:r>
              <w:rPr>
                <w:bCs/>
                <w:color w:val="000000"/>
              </w:rPr>
              <w:t>д. 37, пом. 4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rFonts w:cs="Arial"/>
                <w:bCs/>
                <w:color w:val="343434"/>
              </w:rPr>
            </w:pPr>
            <w:r>
              <w:rPr>
                <w:rFonts w:cs="Arial"/>
                <w:bCs/>
                <w:color w:val="343434"/>
              </w:rPr>
              <w:t>665963,09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rFonts w:cs="Arial"/>
                <w:bCs/>
                <w:color w:val="343434"/>
              </w:rPr>
            </w:pPr>
            <w:r>
              <w:rPr>
                <w:rFonts w:cs="Arial"/>
                <w:bCs/>
                <w:color w:val="343434"/>
              </w:rPr>
              <w:t>Нежилое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 w:rsidR="00733C96" w:rsidRDefault="00AE3F66">
            <w:pPr>
              <w:widowControl w:val="0"/>
              <w:tabs>
                <w:tab w:val="left" w:pos="180"/>
              </w:tabs>
              <w:jc w:val="center"/>
            </w:pPr>
            <w:r>
              <w:rPr>
                <w:rFonts w:cs="Arial"/>
                <w:bCs/>
                <w:color w:val="343434"/>
              </w:rPr>
              <w:t>Кадастровый номер 24:25:</w:t>
            </w:r>
            <w:r>
              <w:rPr>
                <w:rFonts w:cs="Arial"/>
                <w:bCs/>
                <w:color w:val="343434"/>
              </w:rPr>
              <w:t>5901001:1449</w:t>
            </w:r>
            <w:r>
              <w:rPr>
                <w:rFonts w:cs="Arial"/>
                <w:bCs/>
                <w:color w:val="343434"/>
              </w:rPr>
              <w:t>;</w:t>
            </w:r>
          </w:p>
          <w:p w:rsidR="00733C96" w:rsidRDefault="00AE3F66">
            <w:pPr>
              <w:widowControl w:val="0"/>
              <w:tabs>
                <w:tab w:val="left" w:pos="180"/>
              </w:tabs>
              <w:jc w:val="center"/>
              <w:rPr>
                <w:rFonts w:cs="Arial"/>
                <w:bCs/>
                <w:color w:val="343434"/>
              </w:rPr>
            </w:pPr>
            <w:r>
              <w:rPr>
                <w:rFonts w:cs="Arial"/>
                <w:bCs/>
                <w:color w:val="343434"/>
              </w:rPr>
              <w:t xml:space="preserve">Площадь </w:t>
            </w:r>
            <w:r>
              <w:rPr>
                <w:rFonts w:cs="Arial"/>
                <w:bCs/>
                <w:color w:val="343434"/>
              </w:rPr>
              <w:t>204,3</w:t>
            </w:r>
            <w:r>
              <w:rPr>
                <w:rFonts w:cs="Arial"/>
                <w:bCs/>
                <w:color w:val="343434"/>
              </w:rPr>
              <w:t xml:space="preserve"> кв. м.</w:t>
            </w:r>
          </w:p>
        </w:tc>
      </w:tr>
    </w:tbl>
    <w:p w:rsidR="00733C96" w:rsidRDefault="00733C96"/>
    <w:sectPr w:rsidR="00733C96">
      <w:pgSz w:w="16838" w:h="11906" w:orient="landscape"/>
      <w:pgMar w:top="709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4F1"/>
    <w:multiLevelType w:val="multilevel"/>
    <w:tmpl w:val="21F2C0D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4B7CA1"/>
    <w:multiLevelType w:val="multilevel"/>
    <w:tmpl w:val="1E82E7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96"/>
    <w:rsid w:val="00733C96"/>
    <w:rsid w:val="00AE3F66"/>
    <w:rsid w:val="00E2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EE4E7-BD1F-4411-916A-EF42A669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180"/>
      </w:tabs>
      <w:jc w:val="both"/>
      <w:outlineLvl w:val="0"/>
    </w:pPr>
    <w:rPr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3">
    <w:name w:val="Emphasis"/>
    <w:qFormat/>
    <w:rPr>
      <w:i/>
      <w:iCs/>
    </w:rPr>
  </w:style>
  <w:style w:type="character" w:customStyle="1" w:styleId="40">
    <w:name w:val="Заголовок 4 Знак"/>
    <w:qFormat/>
    <w:rPr>
      <w:sz w:val="28"/>
      <w:szCs w:val="28"/>
    </w:rPr>
  </w:style>
  <w:style w:type="character" w:customStyle="1" w:styleId="50">
    <w:name w:val="Заголовок 5 Знак"/>
    <w:qFormat/>
    <w:rPr>
      <w:b/>
      <w:sz w:val="48"/>
      <w:szCs w:val="40"/>
    </w:rPr>
  </w:style>
  <w:style w:type="paragraph" w:customStyle="1" w:styleId="a4">
    <w:name w:val="Заголовок"/>
    <w:basedOn w:val="a"/>
    <w:next w:val="a5"/>
    <w:qFormat/>
    <w:pPr>
      <w:jc w:val="center"/>
    </w:pPr>
    <w:rPr>
      <w:b/>
      <w:bCs/>
      <w:sz w:val="4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Body Text Indent"/>
    <w:basedOn w:val="a"/>
    <w:pPr>
      <w:tabs>
        <w:tab w:val="left" w:pos="180"/>
      </w:tabs>
      <w:ind w:firstLine="737"/>
      <w:jc w:val="both"/>
    </w:pPr>
  </w:style>
  <w:style w:type="paragraph" w:styleId="2">
    <w:name w:val="Body Text Indent 2"/>
    <w:basedOn w:val="a"/>
    <w:qFormat/>
    <w:pPr>
      <w:tabs>
        <w:tab w:val="left" w:pos="180"/>
      </w:tabs>
      <w:ind w:firstLine="737"/>
      <w:jc w:val="both"/>
    </w:pPr>
    <w:rPr>
      <w:sz w:val="22"/>
    </w:rPr>
  </w:style>
  <w:style w:type="paragraph" w:styleId="20">
    <w:name w:val="Body Text 2"/>
    <w:basedOn w:val="a"/>
    <w:qFormat/>
    <w:pPr>
      <w:spacing w:after="120" w:line="480" w:lineRule="auto"/>
    </w:p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МИНУСИНСКОГО РАЙОНА</vt:lpstr>
    </vt:vector>
  </TitlesOfParts>
  <Company>SPecialiST RePack</Company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МИНУСИНСКОГО РАЙОНА</dc:title>
  <dc:subject/>
  <dc:creator>Andrey</dc:creator>
  <cp:keywords>  </cp:keywords>
  <dc:description/>
  <cp:lastModifiedBy>Админ</cp:lastModifiedBy>
  <cp:revision>34</cp:revision>
  <cp:lastPrinted>2025-02-17T08:07:00Z</cp:lastPrinted>
  <dcterms:created xsi:type="dcterms:W3CDTF">2021-04-19T10:06:00Z</dcterms:created>
  <dcterms:modified xsi:type="dcterms:W3CDTF">2025-02-17T08:08:00Z</dcterms:modified>
  <dc:language>ru-RU</dc:language>
</cp:coreProperties>
</file>